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7D5953">
        <w:rPr>
          <w:rFonts w:ascii="Arial" w:hAnsi="Arial" w:cs="Arial"/>
          <w:b/>
          <w:sz w:val="22"/>
          <w:szCs w:val="22"/>
        </w:rPr>
        <w:t>OMPARATIVA DI CURRICULUM</w:t>
      </w:r>
      <w:r w:rsidR="004E63A8">
        <w:rPr>
          <w:rFonts w:ascii="Arial" w:hAnsi="Arial" w:cs="Arial"/>
          <w:b/>
          <w:sz w:val="22"/>
          <w:szCs w:val="22"/>
        </w:rPr>
        <w:t xml:space="preserve"> </w:t>
      </w:r>
      <w:r w:rsidR="007D5953">
        <w:rPr>
          <w:rFonts w:ascii="Arial" w:hAnsi="Arial" w:cs="Arial"/>
          <w:b/>
          <w:sz w:val="22"/>
          <w:szCs w:val="22"/>
        </w:rPr>
        <w:t>N. 2019/07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625FF6">
        <w:rPr>
          <w:rFonts w:ascii="Arial" w:hAnsi="Arial" w:cs="Arial"/>
          <w:sz w:val="22"/>
          <w:szCs w:val="22"/>
        </w:rPr>
        <w:t xml:space="preserve"> </w:t>
      </w:r>
      <w:r w:rsidR="007D5953" w:rsidRPr="007D5953">
        <w:rPr>
          <w:rFonts w:ascii="Arial" w:hAnsi="Arial" w:cs="Arial"/>
          <w:sz w:val="22"/>
          <w:szCs w:val="22"/>
        </w:rPr>
        <w:t>raccolta, analisi ed elaborazione dati per uno studio di fattibilità e progetto di accompagnamento all’avvio della gestione associata di alcuni servizi e funzioni da parte dei Comuni di San Donà di Piave, Musile di Piave e Noventa di Piave</w:t>
      </w:r>
      <w:r w:rsidR="007D5953">
        <w:rPr>
          <w:rFonts w:ascii="Arial" w:hAnsi="Arial" w:cs="Arial"/>
          <w:sz w:val="22"/>
          <w:szCs w:val="22"/>
        </w:rPr>
        <w:t xml:space="preserve"> n</w:t>
      </w:r>
      <w:r w:rsidRPr="001C613A">
        <w:rPr>
          <w:rFonts w:ascii="Arial" w:hAnsi="Arial" w:cs="Arial"/>
          <w:sz w:val="22"/>
          <w:szCs w:val="22"/>
        </w:rPr>
        <w:t>el rispetto della disciplina delle mansioni prevista dall’art. 52 del D.Lgs. 165/2001</w:t>
      </w:r>
      <w:r w:rsidR="007D5953">
        <w:rPr>
          <w:rFonts w:ascii="Arial" w:hAnsi="Arial" w:cs="Arial"/>
          <w:sz w:val="22"/>
          <w:szCs w:val="22"/>
        </w:rPr>
        <w:t>, per un periodo di 3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7B7339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>
        <w:rPr>
          <w:rFonts w:ascii="Arial" w:hAnsi="Arial" w:cs="Arial"/>
          <w:sz w:val="20"/>
          <w:szCs w:val="20"/>
        </w:rPr>
        <w:t xml:space="preserve">redatto in conformità al </w:t>
      </w:r>
      <w:r w:rsidR="00A561E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0741C"/>
    <w:rsid w:val="0017030A"/>
    <w:rsid w:val="001C613A"/>
    <w:rsid w:val="001D4F8B"/>
    <w:rsid w:val="00353588"/>
    <w:rsid w:val="00354632"/>
    <w:rsid w:val="003A44CF"/>
    <w:rsid w:val="003B06F3"/>
    <w:rsid w:val="004252D4"/>
    <w:rsid w:val="00462FDB"/>
    <w:rsid w:val="004E63A8"/>
    <w:rsid w:val="005357AE"/>
    <w:rsid w:val="00625FF6"/>
    <w:rsid w:val="007B7339"/>
    <w:rsid w:val="007D5953"/>
    <w:rsid w:val="008D1228"/>
    <w:rsid w:val="00907758"/>
    <w:rsid w:val="009324A4"/>
    <w:rsid w:val="009A3933"/>
    <w:rsid w:val="009B12FC"/>
    <w:rsid w:val="009E5FA0"/>
    <w:rsid w:val="009F6705"/>
    <w:rsid w:val="00A561E7"/>
    <w:rsid w:val="00A618F4"/>
    <w:rsid w:val="00C33235"/>
    <w:rsid w:val="00C52317"/>
    <w:rsid w:val="00C54310"/>
    <w:rsid w:val="00C602A8"/>
    <w:rsid w:val="00C819E0"/>
    <w:rsid w:val="00D14665"/>
    <w:rsid w:val="00D23EAA"/>
    <w:rsid w:val="00E1431B"/>
    <w:rsid w:val="00E30E4A"/>
    <w:rsid w:val="00E966A0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FFD04-4945-4494-B304-DD6393E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Anna Negrisolo</cp:lastModifiedBy>
  <cp:revision>2</cp:revision>
  <dcterms:created xsi:type="dcterms:W3CDTF">2019-06-17T12:37:00Z</dcterms:created>
  <dcterms:modified xsi:type="dcterms:W3CDTF">2019-06-17T12:37:00Z</dcterms:modified>
</cp:coreProperties>
</file>